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67CB7">
      <w:pPr>
        <w:spacing w:line="54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方正黑体_GBK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方正黑体_GBK"/>
          <w:color w:val="000000"/>
          <w:sz w:val="32"/>
          <w:szCs w:val="32"/>
          <w:lang w:val="en-US" w:eastAsia="zh-CN"/>
        </w:rPr>
        <w:t>2</w:t>
      </w:r>
    </w:p>
    <w:p w14:paraId="343605EB">
      <w:pPr>
        <w:pStyle w:val="6"/>
        <w:spacing w:line="54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电动自行车以旧换新回收企业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承诺书</w:t>
      </w:r>
    </w:p>
    <w:p w14:paraId="2665386A">
      <w:pPr>
        <w:pStyle w:val="6"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</w:pPr>
    </w:p>
    <w:p w14:paraId="2C0D212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公司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就参加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电动自行车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以旧换新活动，郑重承诺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如下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：</w:t>
      </w:r>
    </w:p>
    <w:p w14:paraId="03A88B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　　１</w:t>
      </w:r>
      <w:r>
        <w:rPr>
          <w:rFonts w:hint="default" w:ascii="仿宋_GB2312" w:eastAsia="仿宋_GB2312"/>
          <w:color w:val="000000"/>
          <w:sz w:val="32"/>
          <w:szCs w:val="32"/>
          <w:lang w:val="en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主动公布电动自行车、车载蓄电池的回收价格，不蓄意压低回收价格，公平开展市场竞争，不与其它回收企业蓄意联合压价。</w:t>
      </w:r>
    </w:p>
    <w:p w14:paraId="28F651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积极扩大回收网点，与政府部门确定的电动自行车销售主体开展回收协作，对销售门店暂存放的以锂离子蓄电池为动力的老旧电动自行车，实现“一日一清”，及时运送至指定地点安全存放，严禁在居民住宅、人员密集场所等场所违规储存。</w:t>
      </w:r>
    </w:p>
    <w:p w14:paraId="6D94E7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"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" w:eastAsia="zh-CN"/>
        </w:rPr>
        <w:t>３.严格按行业规范开展回收拆解，若自身未取得相关资质或证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件</w:t>
      </w:r>
      <w:r>
        <w:rPr>
          <w:rFonts w:hint="default" w:ascii="仿宋_GB2312" w:eastAsia="仿宋_GB2312"/>
          <w:color w:val="000000"/>
          <w:sz w:val="32"/>
          <w:szCs w:val="32"/>
          <w:lang w:val="en" w:eastAsia="zh-CN"/>
        </w:rPr>
        <w:t>，电动自行车车架必须交由持有《报废机动车回收拆解企业资质认定证书》的企业处置，电动自行车动力蓄电池必须交由持有《报废机动车回收拆解企业资质认定证书》（经营范围包含新能源汽车回收拆解业务）或《危险废物经营许可证》的企业处置。</w:t>
      </w:r>
    </w:p>
    <w:p w14:paraId="6DE0E8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"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" w:eastAsia="zh-CN"/>
        </w:rPr>
        <w:t>4.对回收的电动自行车车架号、车牌号、回收来源、投售人、是否含电池等相关信息进行登记造册，逐车建立完整的回收、储运、拆解、转运等全流程管理档案。</w:t>
      </w:r>
    </w:p>
    <w:p w14:paraId="0A74E4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" w:eastAsia="zh-CN"/>
        </w:rPr>
        <w:t>5.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回收的电动自行车车架、蓄电池全部按报废流程处理，严禁流入二手市场、改装黑作坊和骗补。</w:t>
      </w:r>
    </w:p>
    <w:p w14:paraId="1309C0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" w:eastAsia="zh-CN"/>
        </w:rPr>
        <w:t>6.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配备相应的人员和设施设备，具备承担以旧换新活动服务能力。积极主动与服务平台（中国银联山西省分公司）进行对接，完成前期准备工作。服务平台投入使用后及时准确录入、提交相关资料。</w:t>
      </w:r>
    </w:p>
    <w:p w14:paraId="4603B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" w:eastAsia="zh-CN"/>
        </w:rPr>
        <w:t>7.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按照消防安全管理规定要求配置消防设施、器材，设置消防安全标志，并定期组织检验、维修。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严防回收的老旧电动自行车及蓄电池运输工具、存放及拆解场所发生火灾事故。</w:t>
      </w:r>
    </w:p>
    <w:p w14:paraId="1CBE5F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" w:eastAsia="zh-CN"/>
        </w:rPr>
        <w:t>8.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自觉接受监管部门监督检查，配合有关部门开展检查、审计等，及时按有关部门要求报告情况。</w:t>
      </w:r>
    </w:p>
    <w:p w14:paraId="1B74932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/>
          <w:color w:val="000000"/>
        </w:rPr>
      </w:pPr>
    </w:p>
    <w:p w14:paraId="7A5865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</w:p>
    <w:p w14:paraId="2EDB34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 xml:space="preserve">法定代表人签字：        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val="en-US" w:eastAsia="zh-CN"/>
        </w:rPr>
        <w:t xml:space="preserve">   </w:t>
      </w:r>
    </w:p>
    <w:p w14:paraId="5D75D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color w:val="000000"/>
          <w:sz w:val="32"/>
          <w:szCs w:val="32"/>
          <w:lang w:val="en-US" w:eastAsia="zh-CN"/>
        </w:rPr>
      </w:pPr>
    </w:p>
    <w:p w14:paraId="1BAE8E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承诺单位：（公章）</w:t>
      </w:r>
    </w:p>
    <w:p w14:paraId="24DDAB4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840" w:rightChars="400" w:firstLine="0" w:firstLineChars="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</w:p>
    <w:p w14:paraId="4683761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840" w:rightChars="400" w:firstLine="0" w:firstLineChars="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</w:p>
    <w:p w14:paraId="2EA847D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840" w:rightChars="400" w:firstLine="0" w:firstLineChars="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</w:p>
    <w:p w14:paraId="5EE3A7B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840" w:rightChars="400" w:firstLine="0" w:firstLineChars="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</w:p>
    <w:p w14:paraId="5CD6FD0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840" w:rightChars="400" w:firstLine="0" w:firstLineChars="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</w:p>
    <w:p w14:paraId="3106053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840" w:rightChars="400" w:firstLine="0" w:firstLineChars="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</w:p>
    <w:p w14:paraId="73611CC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840" w:rightChars="400" w:firstLine="0" w:firstLineChars="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</w:p>
    <w:p w14:paraId="3FFE39E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840" w:rightChars="400" w:firstLine="0" w:firstLineChars="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</w:p>
    <w:p w14:paraId="3D5EB0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ZjM0ZmFkYWNhNzNiZjgxOTdkYTFlN2Q5ZjJiMjQifQ=="/>
  </w:docVars>
  <w:rsids>
    <w:rsidRoot w:val="5D9B2949"/>
    <w:rsid w:val="5D9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</w:style>
  <w:style w:type="paragraph" w:customStyle="1" w:styleId="9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2024-10-15T03:11:00Z</dcterms:created>
  <dc:creator>李哼哼</dc:creator>
  <cp:lastModifiedBy>李哼哼</cp:lastModifiedBy>
  <dcterms:modified xsi:type="dcterms:W3CDTF">2024-10-15T03:11:17Z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47BD089B992A46CDACC5DB979160BECC_11</vt:lpwstr>
  </property>
</Properties>
</file>